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Ortak alanı birlikte kullanmak</w:t>
      </w:r>
    </w:p>
    <w:p>
      <w:pPr>
        <w:spacing w:after="200"/>
      </w:pPr>
      <w:r>
        <w:rPr>
          <w:color w:val="526365"/>
          <w:sz w:val="20"/>
        </w:rPr>
        <w:t>4. sınıf için öğretmen yönergesi</w:t>
      </w:r>
    </w:p>
    <w:p>
      <w:r>
        <w:t>Bu çalışma, iki kullanıcı grubunun aynı alanda farklı işleri yapabilmesi için bir düzenleme hazırlamaya yöneliktir. Çocuklar ihtiyaçları dinler, iki çözümü karşılaştırır ve yetişkinin uygun bulduğu bir düzenlemeyi deneyip gözden geçirir.</w:t>
      </w:r>
    </w:p>
    <w:p>
      <w:pPr>
        <w:pStyle w:val="Heading1"/>
      </w:pPr>
      <w:r>
        <w:t>Hazırlık</w:t>
      </w:r>
    </w:p>
    <w:p>
      <w:r>
        <w:t>Yaklaşık 35 dakika. Dört kişilik gruplar, bu dosyanın durum ve ihtiyaç sayfaları, büyük boş kâğıt ve kalem. Gerçek öğrenci özel bilgisi toplanmaz. Roller kurgu kullanıcıya aittir. Mekân değişikliği ve güvenlik kontrolü ilgili yetişkinin sorumluluğundadır.</w:t>
      </w:r>
    </w:p>
    <w:p>
      <w:pPr>
        <w:pStyle w:val="Heading1"/>
      </w:pPr>
      <w:r>
        <w:t>Uygulama akışı</w:t>
      </w:r>
    </w:p>
    <w:p>
      <w:r>
        <w:t>5 dakika: Öğretmen, isteğin altındaki ihtiyacı açıklar. 8 dakika: Gruplar iki kullanıcının ihtiyacını okur ve birbirine anlatır. 10 dakika: İki seçenek ve bir deneme planı hazırlar. 7 dakika: Öneriyi diğer kullanıcı açısından değerlendirir. 5 dakika: Gerçek deneme için yetişkin görüşmesini ve izlem zamanını belirler.</w:t>
      </w:r>
    </w:p>
    <w:p>
      <w:pPr>
        <w:pStyle w:val="Heading1"/>
      </w:pPr>
      <w:r>
        <w:t>Öğretmenin modeli</w:t>
      </w:r>
    </w:p>
    <w:p>
      <w:r>
        <w:t>“Masayı biz kullanacağız” yerine “Kitap hakkında konuşurken birbirimizi duyabileceğimiz bir yere ihtiyacımız var” deyin. Ardından “Sessiz okuyanlar için ne gerekiyor?” diye sorun. Model öneri: Sorumlu öğretmenle uygun ayrı köşe veya farklı zaman var mı diye görüşmek.</w:t>
      </w:r>
    </w:p>
    <w:p>
      <w:pPr>
        <w:pStyle w:val="Heading1"/>
      </w:pPr>
      <w:r>
        <w:t>Değerlendirme</w:t>
      </w:r>
    </w:p>
    <w:p>
      <w:r>
        <w:t>Güzel konuşma puanı vermeyin. İki ihtiyacın anlaşılması, önerinin uygulanabilirliği ve deneme sonrası değişiklik açıklanabiliyor mu diye bakın. Okuma güçlüğünde kartları sesli okuyun, resim veya sözlü yanıtı kabul edin.</w:t>
      </w:r>
    </w:p>
    <w:p>
      <w:r>
        <w:br w:type="page"/>
      </w:r>
    </w:p>
    <w:p>
      <w:pPr>
        <w:pStyle w:val="Title"/>
      </w:pPr>
      <w:r>
        <w:t>Kütüphane durum kartları</w:t>
      </w:r>
    </w:p>
    <w:p>
      <w:pPr>
        <w:spacing w:after="200"/>
      </w:pPr>
      <w:r>
        <w:rPr>
          <w:color w:val="526365"/>
          <w:sz w:val="20"/>
        </w:rPr>
        <w:t>Kartları grupta okuyun ve farklı kullanıcıların işini açıklayın</w:t>
      </w:r>
    </w:p>
    <w:p>
      <w:pPr>
        <w:pStyle w:val="Heading1"/>
      </w:pPr>
      <w:r>
        <w:t>Ortak durum</w:t>
      </w:r>
    </w:p>
    <w:p>
      <w:r>
        <w:t>4 A sınıfı bir kitap üzerine sesli konuşmak istiyor. 4 B sınıfı aynı kütüphanede sessiz okuma yapacak. Ortada tek büyük masa var. İki sınıfın da aynı teneffüste zamanı var.</w:t>
      </w:r>
    </w:p>
    <w:p>
      <w:pPr>
        <w:pStyle w:val="Heading1"/>
      </w:pPr>
      <w:r>
        <w:t>Birinci kullanıcı</w:t>
      </w:r>
    </w:p>
    <w:p>
      <w:r>
        <w:t>Kitap grubuyuz. Herkesin konuşmasını duyabilmek ve not almak istiyoruz. Ayrı ayrı oturursak ortak fikri toparlamak zorlaşıyor. Bütün kütüphaneyi istemiyoruz.</w:t>
      </w:r>
    </w:p>
    <w:p>
      <w:pPr>
        <w:pStyle w:val="Heading1"/>
      </w:pPr>
      <w:r>
        <w:t>İkinci kullanıcı</w:t>
      </w:r>
    </w:p>
    <w:p>
      <w:r>
        <w:t>Sessiz okuma grubuyuz. Kitabımızı takip edebileceğimiz sakin bir yere ihtiyacımız var. Konuşma masası çok yakın olursa aynı satırı yeniden okumak zorunda kalıyoruz.</w:t>
      </w:r>
    </w:p>
    <w:p>
      <w:pPr>
        <w:pStyle w:val="Heading1"/>
      </w:pPr>
      <w:r>
        <w:t>Öğretmenin kontrol edeceği koşullar</w:t>
      </w:r>
    </w:p>
    <w:p>
      <w:r>
        <w:t>Başka uygun köşe var mı? Sesin yayılmasını azaltan bir yerleşim mümkün mü? Kullanım zamanını değiştirmek iki gruptan birini bütün hafta dışarıda bırakıyor mu? Geçiş ve gözetim nasıl korunacak?</w:t>
      </w:r>
    </w:p>
    <w:p>
      <w:pPr>
        <w:spacing w:before="100"/>
      </w:pPr>
      <w:r>
        <w:rPr>
          <w:b/>
        </w:rPr>
        <w:t>İki grubun ihtiyacını kendi sözlerimizle açıklayalım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Eksik bilgimiz ve bunu soracağımız yetişkin</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r>
        <w:br w:type="page"/>
      </w:r>
    </w:p>
    <w:p>
      <w:pPr>
        <w:pStyle w:val="Title"/>
      </w:pPr>
      <w:r>
        <w:t>Bahçe durum kartları</w:t>
      </w:r>
    </w:p>
    <w:p>
      <w:pPr>
        <w:spacing w:after="200"/>
      </w:pPr>
      <w:r>
        <w:rPr>
          <w:color w:val="526365"/>
          <w:sz w:val="20"/>
        </w:rPr>
        <w:t>Yeni durumda önceki çözümü otomatik tekrarlamayın</w:t>
      </w:r>
    </w:p>
    <w:p>
      <w:pPr>
        <w:pStyle w:val="Heading1"/>
      </w:pPr>
      <w:r>
        <w:t>Ortak durum</w:t>
      </w:r>
    </w:p>
    <w:p>
      <w:r>
        <w:t>İki sınıf teneffüste aynı gölgeli köşeyi istiyor. Bir grup ip atlamak, başka bir grup masa oyunu oynamak istiyor. Köşenin yanından başka öğrenciler bahçe kapısına gidiyor.</w:t>
      </w:r>
    </w:p>
    <w:p>
      <w:pPr>
        <w:pStyle w:val="Heading1"/>
      </w:pPr>
      <w:r>
        <w:t>Hareketli oyun grubu</w:t>
      </w:r>
    </w:p>
    <w:p>
      <w:r>
        <w:t>İpin döneceği ve sıradakilerin duracağı güvenli bir boşluğa ihtiyacımız var. Kapıya giden yolu kapatmak istemiyoruz. Öğretmenimizin uygun bulduğu bir yerde oynayabiliriz.</w:t>
      </w:r>
    </w:p>
    <w:p>
      <w:pPr>
        <w:pStyle w:val="Heading1"/>
      </w:pPr>
      <w:r>
        <w:t>Masa oyunu grubu</w:t>
      </w:r>
    </w:p>
    <w:p>
      <w:r>
        <w:t>Oyun taşlarını koyabileceğimiz sabit bir yere ve oyunu tamamlamak için zamana ihtiyacımız var. Oyun sürerken taşların dağılıp kaybolmasını istemiyoruz.</w:t>
      </w:r>
    </w:p>
    <w:p>
      <w:pPr>
        <w:pStyle w:val="Heading1"/>
      </w:pPr>
      <w:r>
        <w:t>Geçişi kullananlar</w:t>
      </w:r>
    </w:p>
    <w:p>
      <w:r>
        <w:t>Bu köşede oynamasak da kapıya ulaşabilmeliyiz. Geçmek için her seferinde oyunu durdurmalarını istemek zorunda kalmayalım.</w:t>
      </w:r>
    </w:p>
    <w:p>
      <w:pPr>
        <w:spacing w:before="100"/>
      </w:pPr>
      <w:r>
        <w:rPr>
          <w:b/>
        </w:rPr>
        <w:t>Birinci seçeneğimiz ve kimin ihtiyacını karşıladığı</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İkinci seçeneğimiz ve eksik bıraktığı ihtiyaç</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r>
        <w:br w:type="page"/>
      </w:r>
    </w:p>
    <w:p>
      <w:pPr>
        <w:pStyle w:val="Title"/>
      </w:pPr>
      <w:r>
        <w:t>Ortak alan deneme planı</w:t>
      </w:r>
    </w:p>
    <w:p>
      <w:pPr>
        <w:spacing w:after="200"/>
      </w:pPr>
      <w:r>
        <w:rPr>
          <w:color w:val="526365"/>
          <w:sz w:val="20"/>
        </w:rPr>
        <w:t>Grup notu ve gerçek uygulama sonrası değerlendirme</w:t>
      </w:r>
    </w:p>
    <w:p>
      <w:pPr>
        <w:spacing w:before="100"/>
      </w:pPr>
      <w:r>
        <w:rPr>
          <w:b/>
        </w:rPr>
        <w:t>Seçtiğimiz alan ve çakışan kullanım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Birinci kullanıcının ihtiyacı</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İkinci kullanıcı ve geçişi kullananların ihtiyacı</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Seçtiğimiz düzenleme ve gerekçesi</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Görüşeceğimiz yetişkin ve deneme zamanı</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Denemede yapılabilen işler ve devam eden engel</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Bir sonraki kullanımda değiştireceğimiz nokta</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r>
        <w:br w:type="page"/>
      </w:r>
    </w:p>
    <w:p>
      <w:pPr>
        <w:pStyle w:val="Title"/>
      </w:pPr>
      <w:r>
        <w:t>Bir öneriyi değerlendirmek</w:t>
      </w:r>
    </w:p>
    <w:p>
      <w:pPr>
        <w:spacing w:after="200"/>
      </w:pPr>
      <w:r>
        <w:rPr>
          <w:color w:val="526365"/>
          <w:sz w:val="20"/>
        </w:rPr>
        <w:t>Öğretmen için açıklanmış örnek ve izlem</w:t>
      </w:r>
    </w:p>
    <w:p>
      <w:pPr>
        <w:pStyle w:val="Heading1"/>
      </w:pPr>
      <w:r>
        <w:t>Örnek grup yanıtı</w:t>
      </w:r>
    </w:p>
    <w:p>
      <w:r>
        <w:t>“Kitap konuşmasını kütüphane sorumlusunun uygun bulduğu yan köşeye alalım. Sessiz okuyanlar büyük masada kalsın. Yarın bir teneffüs deneyelim. İki grubun işini tamamlayıp tamamlamadığına bakalım.” Bu kurgu yanıt her okulun mekânına uygun olmayabilir.</w:t>
      </w:r>
    </w:p>
    <w:p>
      <w:pPr>
        <w:pStyle w:val="Heading1"/>
      </w:pPr>
      <w:r>
        <w:t>Yanıtın güçlü ve eksik tarafı</w:t>
      </w:r>
    </w:p>
    <w:p>
      <w:r>
        <w:t>Güçlü tarafı iki grubun işini ve yetişkin görüşmesini belirtmesidir. Eksik bilgi, yan köşenin gerçekten kullanılabilir olup olmadığıdır. Yan köşe yoksa zaman düzenlemesi veya başka uygun alan konuşulur. Bir grubu sürekli başka yere göndermek çözüm sayılmaz.</w:t>
      </w:r>
    </w:p>
    <w:p>
      <w:pPr>
        <w:pStyle w:val="Heading1"/>
      </w:pPr>
      <w:r>
        <w:t>Oylama önerisi gelirse</w:t>
      </w:r>
    </w:p>
    <w:p>
      <w:r>
        <w:t>“Çoğunluk masayı istiyorsa diğerleri gitsin” yanıtına “Diğer grubun hangi işi nerede yapılacak?” diye karşılık verin. Oy sayısı, erişilemeyen alanı veya kapalı geçişi düzeltmez. Öğrencilerin güvenli erişimini yetişkin sağlar.</w:t>
      </w:r>
    </w:p>
    <w:p>
      <w:pPr>
        <w:pStyle w:val="Heading1"/>
      </w:pPr>
      <w:r>
        <w:t>Denemeden sonraki kısa görüşme</w:t>
      </w:r>
    </w:p>
    <w:p>
      <w:r>
        <w:t>Hangi iş tamamlandı? Başka kullanıcı dışarıda kaldı mı? Düzenleme hangi koşulda işlemedi? Bir sonraki kullanımda neyi değiştireceğiz? İsim ve özel ihtiyaç listesi tutmayın. Sonuçtan tek derste davranış değişimi iddiası çıkarmayın.</w:t>
      </w:r>
    </w:p>
    <w:p>
      <w:pPr>
        <w:pStyle w:val="Heading1"/>
      </w:pPr>
      <w:r>
        <w:t>Kaynak</w:t>
      </w:r>
    </w:p>
    <w:p>
      <w:r>
        <w:t>UNICEF, Inclusive education. Erişilebilir ortam ve gerçek katılım çerçevesi. www.unicef.org/education/inclusive-education. Tunceli İl Millî Eğitim Müdürlüğü, 2026–2027 Toplumsal Uyum Becerileri yerel hedef duyurusu. Durumlar ve plan Blog PDR için özgün hazırlanmıştır.</w:t>
      </w:r>
    </w:p>
    <w:sectPr w:rsidR="00FC693F" w:rsidRPr="0006063C" w:rsidSect="00034616">
      <w:footerReference w:type="default" r:id="rId9"/>
      <w:pgSz w:w="11906" w:h="16838"/>
      <w:pgMar w:top="935" w:right="1049" w:bottom="935"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Blog PDR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Ortak alanı birlikte kullanmak</dc:title>
  <dc:subject>4. Sınıfta Ortak Alanı Paylaşmak: Kütüphane ve Bahçe Etkinliği</dc:subject>
  <dc:creator>Blog PDR</dc:creator>
  <cp:keywords/>
  <dc:description>generated by python-docx</dc:description>
  <cp:lastModifiedBy/>
  <cp:revision>1</cp:revision>
  <dcterms:created xsi:type="dcterms:W3CDTF">2013-12-23T23:15:00Z</dcterms:created>
  <dcterms:modified xsi:type="dcterms:W3CDTF">2013-12-23T23:15:00Z</dcterms:modified>
  <cp:category/>
</cp:coreProperties>
</file>